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01" w:rsidRPr="005F3F01" w:rsidRDefault="00DC1ECA" w:rsidP="009745F8">
      <w:pPr>
        <w:shd w:val="clear" w:color="auto" w:fill="FFFFFF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  <w:lang w:val="kk-KZ" w:eastAsia="ru-RU"/>
        </w:rPr>
        <w:t xml:space="preserve"> </w:t>
      </w:r>
      <w:r w:rsidR="00531283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  <w:lang w:val="kk-KZ" w:eastAsia="ru-RU"/>
        </w:rPr>
        <w:t>Специалисты</w:t>
      </w:r>
      <w:r w:rsidR="006D581A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  <w:lang w:val="kk-KZ" w:eastAsia="ru-RU"/>
        </w:rPr>
        <w:t xml:space="preserve"> Акмолинского областного филиала АО ЕНПФ </w:t>
      </w:r>
      <w:r w:rsidR="00531283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  <w:lang w:val="kk-KZ" w:eastAsia="ru-RU"/>
        </w:rPr>
        <w:t xml:space="preserve">проинформировали </w:t>
      </w:r>
      <w:r w:rsidR="006D581A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  <w:lang w:val="kk-KZ" w:eastAsia="ru-RU"/>
        </w:rPr>
        <w:t xml:space="preserve"> о государственной гарантии сохранности пенсонных накоплений</w:t>
      </w:r>
    </w:p>
    <w:p w:rsidR="00D45697" w:rsidRPr="00573D70" w:rsidRDefault="00D45697" w:rsidP="0053128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eastAsia="ru-RU"/>
        </w:rPr>
      </w:pPr>
      <w:r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>С</w:t>
      </w:r>
      <w:r w:rsidR="00BD62F7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>охранность пенсионных накоплений</w:t>
      </w:r>
      <w:r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– один из </w:t>
      </w:r>
      <w:r w:rsidR="00A345E2"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ключевых </w:t>
      </w:r>
      <w:r w:rsidR="00B955DD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вопросов, который </w:t>
      </w:r>
      <w:r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волнует</w:t>
      </w:r>
      <w:r w:rsidR="00573D70"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всех казахстанцев. </w:t>
      </w:r>
      <w:r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</w:t>
      </w:r>
      <w:r w:rsidR="003F18E6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Учитывая, что большинство </w:t>
      </w:r>
      <w:r w:rsidR="00BD62F7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>сегодняшних</w:t>
      </w:r>
      <w:r w:rsidR="003F18E6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вкладчиков  будут получать свои сбережения через десятки лет, опасения людей не</w:t>
      </w:r>
      <w:r w:rsidR="00B955DD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>сложно</w:t>
      </w:r>
      <w:r w:rsidR="003F18E6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понять. </w:t>
      </w:r>
      <w:r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</w:t>
      </w:r>
      <w:r w:rsidR="003F18E6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К сожалению, именно </w:t>
      </w:r>
      <w:r w:rsidR="00FF5410" w:rsidRPr="00FF541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eastAsia="ru-RU"/>
        </w:rPr>
        <w:t xml:space="preserve"> </w:t>
      </w:r>
      <w:r w:rsidR="004100A9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сомнения </w:t>
      </w:r>
      <w:r w:rsidR="003F18E6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</w:t>
      </w:r>
      <w:r w:rsidR="00BD62F7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>по поводу</w:t>
      </w:r>
      <w:r w:rsidR="00FF541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сохранности своих вкладов </w:t>
      </w:r>
      <w:r w:rsidR="004100A9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>явля</w:t>
      </w:r>
      <w:r w:rsidR="009B5D5B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>ю</w:t>
      </w:r>
      <w:r w:rsidR="004100A9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тся главным аргументом тех наших сограждан,  </w:t>
      </w:r>
      <w:r w:rsidR="00F2438B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к</w:t>
      </w:r>
      <w:r w:rsidR="004100A9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>оторые</w:t>
      </w:r>
      <w:r w:rsidR="00F2438B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</w:t>
      </w:r>
      <w:r w:rsidR="00FF541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</w:t>
      </w:r>
      <w:r w:rsidR="00F2438B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</w:t>
      </w:r>
      <w:r w:rsidR="004100A9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>не торопя</w:t>
      </w:r>
      <w:r w:rsidR="00F2438B"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тся делать </w:t>
      </w:r>
      <w:r w:rsidR="00F2438B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</w:t>
      </w:r>
      <w:r w:rsidR="00F2438B"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взносы для достойного обеспечения своей старости</w:t>
      </w:r>
      <w:r w:rsidR="00F2438B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.  </w:t>
      </w:r>
      <w:r w:rsidR="00A345E2"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</w:t>
      </w:r>
      <w:r w:rsidR="00A345E2"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eastAsia="ru-RU"/>
        </w:rPr>
        <w:t>М</w:t>
      </w:r>
      <w:r w:rsidR="00A345E2"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ежду тем, многие просто не знают, что Казахстан является единственной страной в мире,  где существует государственная гарантия </w:t>
      </w:r>
      <w:r w:rsidR="009B5D5B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сохранности </w:t>
      </w:r>
      <w:r w:rsidR="00A345E2"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>пенсионных накоплений граждан</w:t>
      </w:r>
      <w:r w:rsidR="00A452FF" w:rsidRPr="00573D70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  <w:lang w:val="kk-KZ" w:eastAsia="ru-RU"/>
        </w:rPr>
        <w:t xml:space="preserve"> </w:t>
      </w:r>
      <w:r w:rsidR="00A452FF" w:rsidRPr="00573D70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с учётом уровня инфляции на момент выхода на пенсию.</w:t>
      </w:r>
    </w:p>
    <w:p w:rsidR="00262849" w:rsidRPr="00863BAF" w:rsidRDefault="002D19A6" w:rsidP="0053128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</w:pPr>
      <w:r w:rsidRPr="00326AAE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Вопросом сохранности пенсионных накоплений </w:t>
      </w:r>
      <w:r w:rsidR="00AD5D30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</w:t>
      </w:r>
      <w:r w:rsidRPr="00326AAE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в Казахстане озаботились еще 15 лет назад. </w:t>
      </w:r>
      <w:r w:rsidR="00863BA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Т</w:t>
      </w:r>
      <w:r w:rsidRPr="00326AAE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огда </w:t>
      </w:r>
      <w:r w:rsidR="00FF5410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н</w:t>
      </w:r>
      <w:r w:rsidR="00B955DD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а законо</w:t>
      </w:r>
      <w:r w:rsidRPr="00326AAE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дательном уровне были закреплены права вкладчиков на </w:t>
      </w:r>
      <w:r w:rsidRPr="00863BA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государственные гарантии 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выплаты. </w:t>
      </w:r>
      <w:r w:rsidRPr="00326AAE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</w:t>
      </w:r>
      <w:r w:rsidR="004666BD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Если говорить юридическим языком, </w:t>
      </w:r>
      <w:r w:rsidR="00B1548E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п</w:t>
      </w:r>
      <w:r w:rsidR="004666BD" w:rsidRPr="00863BA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ервый пункт пятой статьи  З</w:t>
      </w:r>
      <w:r w:rsidR="00573D70" w:rsidRPr="00863BA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акона РК "О пенсионном обеспечении в Республике Казахстан"</w:t>
      </w:r>
      <w:r w:rsidR="004666BD" w:rsidRPr="00863BA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гласит:  «Г</w:t>
      </w:r>
      <w:r w:rsidR="00573D70" w:rsidRPr="00863BA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осударство гарантирует получателям сохранность обязательных пенсионных взносов (ОПВ), обязательных профессиональных пенсионных взносов (ОППВ) в ЕНПФ в размере фактически внесённых ОПВ, ОППВ с учётом уровня инфляции на момент получения права на пенсионные выплаты</w:t>
      </w:r>
      <w:r w:rsidR="004666BD" w:rsidRPr="00863BA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»</w:t>
      </w:r>
      <w:r w:rsidR="00573D70" w:rsidRPr="00863BA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. </w:t>
      </w:r>
      <w:r w:rsidR="00D42D79" w:rsidRPr="00863BA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</w:t>
      </w:r>
      <w:r w:rsidRPr="00863BA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</w:t>
      </w:r>
      <w:r w:rsidR="00B2447D" w:rsidRPr="00863BA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 </w:t>
      </w:r>
    </w:p>
    <w:p w:rsidR="00E91C1F" w:rsidRPr="00761DA6" w:rsidRDefault="00B2447D" w:rsidP="0053128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</w:pPr>
      <w:r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С</w:t>
      </w:r>
      <w:r w:rsidR="00907386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оздание</w:t>
      </w:r>
      <w:r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в 2013 году </w:t>
      </w:r>
      <w:r w:rsidR="00907386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</w:t>
      </w:r>
      <w:r w:rsidR="00863BAF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Единого</w:t>
      </w:r>
      <w:r w:rsidR="00907386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н</w:t>
      </w:r>
      <w:r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а</w:t>
      </w:r>
      <w:r w:rsidR="00D42D79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копительного пенсионного фонда </w:t>
      </w:r>
      <w:r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также было обусловлено в первую очередь необходимостью </w:t>
      </w:r>
      <w:r w:rsidR="00B1548E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защиты интересов вкладчиков. </w:t>
      </w:r>
      <w:r w:rsidR="00B955DD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Существовавшие до этого частные пенсионные фонды зачастую </w:t>
      </w:r>
      <w:r w:rsid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управляли активами так</w:t>
      </w:r>
      <w:r w:rsidR="00B955DD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, </w:t>
      </w:r>
      <w:r w:rsid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что </w:t>
      </w:r>
      <w:r w:rsidR="004313D9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в отдельные периоды </w:t>
      </w:r>
      <w:r w:rsid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на счетах вкладчиков отражалась </w:t>
      </w:r>
      <w:r w:rsidR="00B42008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отри</w:t>
      </w:r>
      <w:r w:rsidR="00B955DD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цательная доходность. </w:t>
      </w:r>
      <w:r w:rsid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>Ч</w:t>
      </w:r>
      <w:r w:rsidR="00907386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астные НПФ </w:t>
      </w:r>
      <w:r w:rsidR="00B955DD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ставили во главу угла не столько интересы вкладчиков, столько их владельцев.  </w:t>
      </w:r>
      <w:r w:rsidR="00DC1ECA" w:rsidRPr="00761DA6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 w:eastAsia="ru-RU"/>
        </w:rPr>
        <w:t xml:space="preserve"> </w:t>
      </w:r>
    </w:p>
    <w:p w:rsidR="00B35188" w:rsidRPr="00761DA6" w:rsidRDefault="00B34262" w:rsidP="0053128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81818"/>
          <w:kern w:val="36"/>
          <w:sz w:val="28"/>
          <w:szCs w:val="28"/>
          <w:lang w:val="kk-KZ"/>
        </w:rPr>
      </w:pPr>
      <w:r w:rsidRPr="00761DA6">
        <w:rPr>
          <w:bCs/>
          <w:color w:val="181818"/>
          <w:kern w:val="36"/>
          <w:sz w:val="28"/>
          <w:szCs w:val="28"/>
          <w:lang w:val="kk-KZ"/>
        </w:rPr>
        <w:t>В данный момент вложения вкладчиков аккумулир</w:t>
      </w:r>
      <w:r w:rsidR="00247912" w:rsidRPr="00761DA6">
        <w:rPr>
          <w:bCs/>
          <w:color w:val="181818"/>
          <w:kern w:val="36"/>
          <w:sz w:val="28"/>
          <w:szCs w:val="28"/>
          <w:lang w:val="kk-KZ"/>
        </w:rPr>
        <w:t>ованы  у единого</w:t>
      </w:r>
      <w:r w:rsidR="00CA45B1" w:rsidRPr="00761DA6">
        <w:rPr>
          <w:bCs/>
          <w:color w:val="181818"/>
          <w:kern w:val="36"/>
          <w:sz w:val="28"/>
          <w:szCs w:val="28"/>
          <w:lang w:val="kk-KZ"/>
        </w:rPr>
        <w:t xml:space="preserve"> оператор</w:t>
      </w:r>
      <w:r w:rsidR="00247912" w:rsidRPr="00761DA6">
        <w:rPr>
          <w:bCs/>
          <w:color w:val="181818"/>
          <w:kern w:val="36"/>
          <w:sz w:val="28"/>
          <w:szCs w:val="28"/>
          <w:lang w:val="kk-KZ"/>
        </w:rPr>
        <w:t>а,  у</w:t>
      </w:r>
      <w:r w:rsidR="00CA45B1" w:rsidRPr="00761DA6">
        <w:rPr>
          <w:bCs/>
          <w:color w:val="181818"/>
          <w:kern w:val="36"/>
          <w:sz w:val="28"/>
          <w:szCs w:val="28"/>
          <w:lang w:val="kk-KZ"/>
        </w:rPr>
        <w:t xml:space="preserve">чредителем и акционером </w:t>
      </w:r>
      <w:r w:rsidR="00247912" w:rsidRPr="00761DA6">
        <w:rPr>
          <w:bCs/>
          <w:color w:val="181818"/>
          <w:kern w:val="36"/>
          <w:sz w:val="28"/>
          <w:szCs w:val="28"/>
          <w:lang w:val="kk-KZ"/>
        </w:rPr>
        <w:t>которого  яв</w:t>
      </w:r>
      <w:r w:rsidR="00B35188" w:rsidRPr="00761DA6">
        <w:rPr>
          <w:bCs/>
          <w:color w:val="181818"/>
          <w:kern w:val="36"/>
          <w:sz w:val="28"/>
          <w:szCs w:val="28"/>
          <w:lang w:val="kk-KZ"/>
        </w:rPr>
        <w:t>ляется Правительство.</w:t>
      </w:r>
      <w:r w:rsidR="009745F8">
        <w:rPr>
          <w:bCs/>
          <w:color w:val="181818"/>
          <w:kern w:val="36"/>
          <w:sz w:val="28"/>
          <w:szCs w:val="28"/>
          <w:lang w:val="kk-KZ"/>
        </w:rPr>
        <w:t xml:space="preserve"> Республики Казахстан. </w:t>
      </w:r>
      <w:r w:rsidR="00CA45B1" w:rsidRPr="00761DA6">
        <w:rPr>
          <w:bCs/>
          <w:color w:val="181818"/>
          <w:kern w:val="36"/>
          <w:sz w:val="28"/>
          <w:szCs w:val="28"/>
          <w:lang w:val="kk-KZ"/>
        </w:rPr>
        <w:t>Государственный пакет акций АО «ЕНПФ» находится в доверительном управлении Национального Банка.  Управление пенсионными активами   о</w:t>
      </w:r>
      <w:r w:rsidR="00AE0126" w:rsidRPr="00761DA6">
        <w:rPr>
          <w:bCs/>
          <w:color w:val="181818"/>
          <w:kern w:val="36"/>
          <w:sz w:val="28"/>
          <w:szCs w:val="28"/>
          <w:lang w:val="kk-KZ"/>
        </w:rPr>
        <w:t xml:space="preserve">существляет Национальный Банк </w:t>
      </w:r>
      <w:r w:rsidR="00CA45B1" w:rsidRPr="00761DA6">
        <w:rPr>
          <w:bCs/>
          <w:color w:val="181818"/>
          <w:kern w:val="36"/>
          <w:sz w:val="28"/>
          <w:szCs w:val="28"/>
          <w:lang w:val="kk-KZ"/>
        </w:rPr>
        <w:t xml:space="preserve"> совместно с Советом по </w:t>
      </w:r>
      <w:r w:rsidR="007C3DC7" w:rsidRPr="00761DA6">
        <w:rPr>
          <w:bCs/>
          <w:color w:val="181818"/>
          <w:kern w:val="36"/>
          <w:sz w:val="28"/>
          <w:szCs w:val="28"/>
          <w:lang w:val="kk-KZ"/>
        </w:rPr>
        <w:t xml:space="preserve"> </w:t>
      </w:r>
      <w:r w:rsidR="00CA45B1" w:rsidRPr="00761DA6">
        <w:rPr>
          <w:bCs/>
          <w:color w:val="181818"/>
          <w:kern w:val="36"/>
          <w:sz w:val="28"/>
          <w:szCs w:val="28"/>
          <w:lang w:val="kk-KZ"/>
        </w:rPr>
        <w:t xml:space="preserve"> управлению Национальным Фондом</w:t>
      </w:r>
      <w:r w:rsidR="007C3DC7" w:rsidRPr="00761DA6">
        <w:rPr>
          <w:bCs/>
          <w:color w:val="181818"/>
          <w:kern w:val="36"/>
          <w:sz w:val="28"/>
          <w:szCs w:val="28"/>
          <w:lang w:val="kk-KZ"/>
        </w:rPr>
        <w:t>.</w:t>
      </w:r>
      <w:r w:rsidR="00247912" w:rsidRPr="00761DA6">
        <w:rPr>
          <w:bCs/>
          <w:color w:val="181818"/>
          <w:kern w:val="36"/>
          <w:sz w:val="28"/>
          <w:szCs w:val="28"/>
          <w:lang w:val="kk-KZ"/>
        </w:rPr>
        <w:t xml:space="preserve"> </w:t>
      </w:r>
      <w:r w:rsidR="00B35188" w:rsidRPr="00761DA6">
        <w:rPr>
          <w:bCs/>
          <w:color w:val="181818"/>
          <w:kern w:val="36"/>
          <w:sz w:val="28"/>
          <w:szCs w:val="28"/>
          <w:lang w:val="kk-KZ"/>
        </w:rPr>
        <w:t>Пенсионные взносы вкладчиков инвестируются в различные финансовые инструменты</w:t>
      </w:r>
      <w:r w:rsidR="00761DA6">
        <w:rPr>
          <w:bCs/>
          <w:color w:val="181818"/>
          <w:kern w:val="36"/>
          <w:sz w:val="28"/>
          <w:szCs w:val="28"/>
          <w:lang w:val="kk-KZ"/>
        </w:rPr>
        <w:t xml:space="preserve"> на основе диверсификации, не</w:t>
      </w:r>
      <w:r w:rsidR="004313D9">
        <w:rPr>
          <w:bCs/>
          <w:color w:val="181818"/>
          <w:kern w:val="36"/>
          <w:sz w:val="28"/>
          <w:szCs w:val="28"/>
          <w:lang w:val="kk-KZ"/>
        </w:rPr>
        <w:t>у</w:t>
      </w:r>
      <w:r w:rsidR="00761DA6">
        <w:rPr>
          <w:bCs/>
          <w:color w:val="181818"/>
          <w:kern w:val="36"/>
          <w:sz w:val="28"/>
          <w:szCs w:val="28"/>
          <w:lang w:val="kk-KZ"/>
        </w:rPr>
        <w:t>коснительно соблюдая баланс риск-доходность</w:t>
      </w:r>
      <w:r w:rsidR="00B35188" w:rsidRPr="00761DA6">
        <w:rPr>
          <w:bCs/>
          <w:color w:val="181818"/>
          <w:kern w:val="36"/>
          <w:sz w:val="28"/>
          <w:szCs w:val="28"/>
          <w:lang w:val="kk-KZ"/>
        </w:rPr>
        <w:t xml:space="preserve">. Более </w:t>
      </w:r>
      <w:r w:rsidR="00C455DF" w:rsidRPr="00761DA6">
        <w:rPr>
          <w:bCs/>
          <w:color w:val="181818"/>
          <w:kern w:val="36"/>
          <w:sz w:val="28"/>
          <w:szCs w:val="28"/>
          <w:lang w:val="kk-KZ"/>
        </w:rPr>
        <w:t xml:space="preserve">сорока процентов активов размещаются в государственные ценные бумаги Республики Казахстан.  </w:t>
      </w:r>
      <w:r w:rsidR="00B35188" w:rsidRPr="00761DA6">
        <w:rPr>
          <w:bCs/>
          <w:color w:val="181818"/>
          <w:kern w:val="36"/>
          <w:sz w:val="28"/>
          <w:szCs w:val="28"/>
          <w:lang w:val="kk-KZ"/>
        </w:rPr>
        <w:t xml:space="preserve">Остальные </w:t>
      </w:r>
      <w:r w:rsidR="00C455DF" w:rsidRPr="00761DA6">
        <w:rPr>
          <w:bCs/>
          <w:color w:val="181818"/>
          <w:kern w:val="36"/>
          <w:sz w:val="28"/>
          <w:szCs w:val="28"/>
          <w:lang w:val="kk-KZ"/>
        </w:rPr>
        <w:t xml:space="preserve">– в крупные инвестиционные направления согласно </w:t>
      </w:r>
      <w:r w:rsidR="007A06B5" w:rsidRPr="00761DA6">
        <w:rPr>
          <w:bCs/>
          <w:color w:val="181818"/>
          <w:kern w:val="36"/>
          <w:sz w:val="28"/>
          <w:szCs w:val="28"/>
          <w:lang w:val="kk-KZ"/>
        </w:rPr>
        <w:t xml:space="preserve">инвестдекларации как в пределах страны, так и за рубежом – ценные бумаги квазигосударственных организаций, банков второго уровня, корпоративные облигации и другие финансовые инструменты.   </w:t>
      </w:r>
    </w:p>
    <w:p w:rsidR="00531283" w:rsidRDefault="00F21AF9" w:rsidP="0053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законам рынка д</w:t>
      </w:r>
      <w:proofErr w:type="spellStart"/>
      <w:r w:rsidR="00D45697" w:rsidRPr="00326AAE">
        <w:rPr>
          <w:rFonts w:ascii="Times New Roman" w:hAnsi="Times New Roman" w:cs="Times New Roman"/>
          <w:sz w:val="28"/>
          <w:szCs w:val="28"/>
        </w:rPr>
        <w:t>оходность</w:t>
      </w:r>
      <w:proofErr w:type="spellEnd"/>
      <w:r w:rsidR="00D45697" w:rsidRPr="00326AAE">
        <w:rPr>
          <w:rFonts w:ascii="Times New Roman" w:hAnsi="Times New Roman" w:cs="Times New Roman"/>
          <w:sz w:val="28"/>
          <w:szCs w:val="28"/>
        </w:rPr>
        <w:t xml:space="preserve"> от инвестирования может быть как в</w:t>
      </w:r>
      <w:r w:rsidR="009745F8">
        <w:rPr>
          <w:rFonts w:ascii="Times New Roman" w:hAnsi="Times New Roman" w:cs="Times New Roman"/>
          <w:sz w:val="28"/>
          <w:szCs w:val="28"/>
        </w:rPr>
        <w:t>ыше, так и ниже уровня инфляции</w:t>
      </w:r>
      <w:r w:rsidR="004313D9">
        <w:rPr>
          <w:rFonts w:ascii="Times New Roman" w:hAnsi="Times New Roman" w:cs="Times New Roman"/>
          <w:sz w:val="28"/>
          <w:szCs w:val="28"/>
        </w:rPr>
        <w:t>.</w:t>
      </w:r>
      <w:r w:rsidR="009745F8">
        <w:rPr>
          <w:rFonts w:ascii="Times New Roman" w:hAnsi="Times New Roman" w:cs="Times New Roman"/>
          <w:sz w:val="28"/>
          <w:szCs w:val="28"/>
        </w:rPr>
        <w:t xml:space="preserve"> </w:t>
      </w:r>
      <w:r w:rsidR="004313D9">
        <w:rPr>
          <w:rFonts w:ascii="Times New Roman" w:hAnsi="Times New Roman" w:cs="Times New Roman"/>
          <w:sz w:val="28"/>
          <w:szCs w:val="28"/>
        </w:rPr>
        <w:t>В</w:t>
      </w:r>
      <w:r w:rsidR="00D45697" w:rsidRPr="00326AAE">
        <w:rPr>
          <w:rFonts w:ascii="Times New Roman" w:hAnsi="Times New Roman" w:cs="Times New Roman"/>
          <w:sz w:val="28"/>
          <w:szCs w:val="28"/>
        </w:rPr>
        <w:t xml:space="preserve"> связи с этим возникает разница между реальными пенсионными накоплениями</w:t>
      </w:r>
      <w:r w:rsidR="00761DA6">
        <w:rPr>
          <w:rFonts w:ascii="Times New Roman" w:hAnsi="Times New Roman" w:cs="Times New Roman"/>
          <w:sz w:val="28"/>
          <w:szCs w:val="28"/>
        </w:rPr>
        <w:t xml:space="preserve"> (которые складываются из взносо</w:t>
      </w:r>
      <w:r w:rsidR="004313D9">
        <w:rPr>
          <w:rFonts w:ascii="Times New Roman" w:hAnsi="Times New Roman" w:cs="Times New Roman"/>
          <w:sz w:val="28"/>
          <w:szCs w:val="28"/>
        </w:rPr>
        <w:t xml:space="preserve">в и </w:t>
      </w:r>
      <w:r w:rsidR="00761DA6">
        <w:rPr>
          <w:rFonts w:ascii="Times New Roman" w:hAnsi="Times New Roman" w:cs="Times New Roman"/>
          <w:sz w:val="28"/>
          <w:szCs w:val="28"/>
        </w:rPr>
        <w:t>дохода с учетом уровня инфляции)</w:t>
      </w:r>
      <w:r w:rsidR="00D45697" w:rsidRPr="00326AAE">
        <w:rPr>
          <w:rFonts w:ascii="Times New Roman" w:hAnsi="Times New Roman" w:cs="Times New Roman"/>
          <w:sz w:val="28"/>
          <w:szCs w:val="28"/>
        </w:rPr>
        <w:t xml:space="preserve"> и суммой внесенных пенсионных взносов</w:t>
      </w:r>
      <w:r w:rsidR="00761DA6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D45697" w:rsidRPr="00326AAE">
        <w:rPr>
          <w:rFonts w:ascii="Times New Roman" w:hAnsi="Times New Roman" w:cs="Times New Roman"/>
          <w:sz w:val="28"/>
          <w:szCs w:val="28"/>
        </w:rPr>
        <w:t>инвестиционн</w:t>
      </w:r>
      <w:r w:rsidR="00761DA6">
        <w:rPr>
          <w:rFonts w:ascii="Times New Roman" w:hAnsi="Times New Roman" w:cs="Times New Roman"/>
          <w:sz w:val="28"/>
          <w:szCs w:val="28"/>
        </w:rPr>
        <w:t>ый</w:t>
      </w:r>
      <w:r w:rsidR="00D45697" w:rsidRPr="00326AAE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761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DA6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761DA6">
        <w:rPr>
          <w:rFonts w:ascii="Times New Roman" w:hAnsi="Times New Roman" w:cs="Times New Roman"/>
          <w:sz w:val="28"/>
          <w:szCs w:val="28"/>
        </w:rPr>
        <w:t xml:space="preserve"> ниже инфляции,</w:t>
      </w:r>
      <w:r w:rsidR="00D45697" w:rsidRPr="00326AAE">
        <w:rPr>
          <w:rFonts w:ascii="Times New Roman" w:hAnsi="Times New Roman" w:cs="Times New Roman"/>
          <w:sz w:val="28"/>
          <w:szCs w:val="28"/>
        </w:rPr>
        <w:t xml:space="preserve"> разница </w:t>
      </w:r>
      <w:r w:rsidR="007C3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5697" w:rsidRPr="00326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697" w:rsidRPr="00326AAE">
        <w:rPr>
          <w:rFonts w:ascii="Times New Roman" w:hAnsi="Times New Roman" w:cs="Times New Roman"/>
          <w:sz w:val="28"/>
          <w:szCs w:val="28"/>
        </w:rPr>
        <w:t>выпла</w:t>
      </w:r>
      <w:r w:rsidR="007C3DC7">
        <w:rPr>
          <w:rFonts w:ascii="Times New Roman" w:hAnsi="Times New Roman" w:cs="Times New Roman"/>
          <w:sz w:val="28"/>
          <w:szCs w:val="28"/>
        </w:rPr>
        <w:t>чива</w:t>
      </w:r>
      <w:proofErr w:type="spellEnd"/>
      <w:r w:rsidR="007C3DC7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="007C3DC7">
        <w:rPr>
          <w:rFonts w:ascii="Times New Roman" w:hAnsi="Times New Roman" w:cs="Times New Roman"/>
          <w:sz w:val="28"/>
          <w:szCs w:val="28"/>
        </w:rPr>
        <w:t>т</w:t>
      </w:r>
      <w:r w:rsidR="00D45697" w:rsidRPr="00326AA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45697" w:rsidRPr="00326AAE">
        <w:rPr>
          <w:rFonts w:ascii="Times New Roman" w:hAnsi="Times New Roman" w:cs="Times New Roman"/>
          <w:sz w:val="28"/>
          <w:szCs w:val="28"/>
        </w:rPr>
        <w:t xml:space="preserve"> получателям при наступлении права на пенсионные выплаты. </w:t>
      </w:r>
    </w:p>
    <w:p w:rsidR="00E91C1F" w:rsidRPr="004B43DE" w:rsidRDefault="00E91C1F" w:rsidP="0053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</w:t>
      </w:r>
      <w:proofErr w:type="spellStart"/>
      <w:r w:rsidRPr="004B4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раво</w:t>
      </w:r>
      <w:proofErr w:type="spellEnd"/>
      <w:r w:rsidRPr="004B43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на</w:t>
      </w:r>
      <w:r w:rsidRPr="004B4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</w:t>
      </w:r>
      <w:r w:rsidRPr="004B43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</w:t>
      </w:r>
      <w:r w:rsidRPr="004B4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гарантии государства</w:t>
      </w:r>
      <w:r w:rsidRPr="004B43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9745F8" w:rsidRPr="004B43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вкладчики получают при наступлении </w:t>
      </w:r>
      <w:r w:rsidR="00911E3E" w:rsidRPr="004B43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пе</w:t>
      </w:r>
      <w:r w:rsidR="008B0C81" w:rsidRPr="004B43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нсион</w:t>
      </w:r>
      <w:r w:rsidR="009745F8" w:rsidRPr="004B43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ного</w:t>
      </w:r>
      <w:r w:rsidR="008B0C81" w:rsidRPr="004B43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возраст</w:t>
      </w:r>
      <w:r w:rsidR="009745F8" w:rsidRPr="004B43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а. Кроме того, это право и</w:t>
      </w:r>
      <w:r w:rsidR="008B0C81" w:rsidRPr="004B43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меют инвалиды </w:t>
      </w:r>
      <w:r w:rsidR="008B0C81" w:rsidRPr="004B43DE">
        <w:rPr>
          <w:rFonts w:ascii="Times New Roman" w:eastAsia="Times New Roman" w:hAnsi="Times New Roman" w:cs="Times New Roman"/>
          <w:sz w:val="28"/>
          <w:szCs w:val="28"/>
          <w:lang w:eastAsia="ru-RU"/>
        </w:rPr>
        <w:t>І и ІІ групп, если инвалидность установлена бессрочно</w:t>
      </w:r>
      <w:r w:rsidR="009745F8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B0C81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лица, </w:t>
      </w:r>
      <w:r w:rsidRPr="004B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выехавшие на постоянное место жительства за пределы Казахстана, иностранцы и лица без гражд</w:t>
      </w:r>
      <w:r w:rsidR="008B0C81" w:rsidRPr="004B4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анства, перечислявшие ОПВ, ОППВ</w:t>
      </w:r>
      <w:r w:rsidR="009745F8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B0C81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н</w:t>
      </w:r>
      <w:proofErr w:type="spellStart"/>
      <w:r w:rsidRPr="004B43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аследники</w:t>
      </w:r>
      <w:proofErr w:type="spellEnd"/>
      <w:r w:rsidR="00911E3E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B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смерти лица, имеющего право на выплату по гарантии государства.</w:t>
      </w:r>
    </w:p>
    <w:p w:rsidR="008B0C81" w:rsidRPr="004B43DE" w:rsidRDefault="008B0C81" w:rsidP="0053128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4B43DE">
        <w:rPr>
          <w:rStyle w:val="a5"/>
          <w:b w:val="0"/>
          <w:sz w:val="28"/>
          <w:szCs w:val="28"/>
        </w:rPr>
        <w:t>Чтобы претендовать на гарантии от государства, необхо</w:t>
      </w:r>
      <w:r w:rsidR="00F21AF9" w:rsidRPr="004B43DE">
        <w:rPr>
          <w:rStyle w:val="a5"/>
          <w:b w:val="0"/>
          <w:sz w:val="28"/>
          <w:szCs w:val="28"/>
        </w:rPr>
        <w:t xml:space="preserve">димо обратиться с заявлением в </w:t>
      </w:r>
      <w:r w:rsidR="00095828" w:rsidRPr="004B43DE">
        <w:rPr>
          <w:rStyle w:val="a5"/>
          <w:b w:val="0"/>
          <w:sz w:val="28"/>
          <w:szCs w:val="28"/>
          <w:lang w:val="kk-KZ"/>
        </w:rPr>
        <w:t xml:space="preserve"> Межведомственный расчетный центр социальных выплат Государственной корпорации «</w:t>
      </w:r>
      <w:r w:rsidR="00F21AF9" w:rsidRPr="004B43DE">
        <w:rPr>
          <w:rStyle w:val="a5"/>
          <w:b w:val="0"/>
          <w:sz w:val="28"/>
          <w:szCs w:val="28"/>
          <w:lang w:val="kk-KZ"/>
        </w:rPr>
        <w:t>П</w:t>
      </w:r>
      <w:proofErr w:type="spellStart"/>
      <w:r w:rsidRPr="004B43DE">
        <w:rPr>
          <w:rStyle w:val="a5"/>
          <w:b w:val="0"/>
          <w:sz w:val="28"/>
          <w:szCs w:val="28"/>
        </w:rPr>
        <w:t>равительство</w:t>
      </w:r>
      <w:proofErr w:type="spellEnd"/>
      <w:r w:rsidRPr="004B43DE">
        <w:rPr>
          <w:rStyle w:val="a5"/>
          <w:b w:val="0"/>
          <w:sz w:val="28"/>
          <w:szCs w:val="28"/>
        </w:rPr>
        <w:t xml:space="preserve"> для граждан</w:t>
      </w:r>
      <w:r w:rsidR="00095828" w:rsidRPr="004B43DE">
        <w:rPr>
          <w:rStyle w:val="a5"/>
          <w:b w:val="0"/>
          <w:sz w:val="28"/>
          <w:szCs w:val="28"/>
          <w:lang w:val="kk-KZ"/>
        </w:rPr>
        <w:t>»</w:t>
      </w:r>
      <w:r w:rsidRPr="004B43DE">
        <w:rPr>
          <w:rStyle w:val="a5"/>
          <w:b w:val="0"/>
          <w:sz w:val="28"/>
          <w:szCs w:val="28"/>
        </w:rPr>
        <w:t xml:space="preserve"> по месту проживания. Для каждого индивидуально </w:t>
      </w:r>
      <w:r w:rsidR="004313D9" w:rsidRPr="004B43DE">
        <w:rPr>
          <w:rStyle w:val="a5"/>
          <w:b w:val="0"/>
          <w:sz w:val="28"/>
          <w:szCs w:val="28"/>
        </w:rPr>
        <w:t xml:space="preserve">по специально разработанной методике </w:t>
      </w:r>
      <w:r w:rsidRPr="004B43DE">
        <w:rPr>
          <w:rStyle w:val="a5"/>
          <w:b w:val="0"/>
          <w:sz w:val="28"/>
          <w:szCs w:val="28"/>
        </w:rPr>
        <w:t>будет произведен расчет, и человек получит выплату на свой банковский счет, если она ему действительно положена.</w:t>
      </w:r>
      <w:r w:rsidRPr="004B43DE">
        <w:rPr>
          <w:rStyle w:val="a5"/>
          <w:b w:val="0"/>
          <w:sz w:val="28"/>
          <w:szCs w:val="28"/>
          <w:lang w:val="kk-KZ"/>
        </w:rPr>
        <w:t xml:space="preserve"> </w:t>
      </w:r>
    </w:p>
    <w:p w:rsidR="008B0C81" w:rsidRPr="004B43DE" w:rsidRDefault="008B0C81" w:rsidP="0053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разницы (государственной гарантии) представляет собой единовременную выплату за счёт средств государственного бюджета и определяется как разница между суммой фактически внесённых обязательных пенсионных взносов с учётом уровня инфляции и суммой пенсионных накоплений в ЕНПФ на момент приобретения права на пенсионные выплаты.</w:t>
      </w:r>
    </w:p>
    <w:p w:rsidR="008B0C81" w:rsidRPr="004B43DE" w:rsidRDefault="008B0C81" w:rsidP="0053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43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уровень инвестиционного дохода превышает допустимый уровень по инфляции, то вкладчику </w:t>
      </w:r>
      <w:r w:rsidRPr="004B4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выплачивают госгарантии</w:t>
      </w:r>
      <w:r w:rsidRPr="004B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7CD9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100A9" w:rsidRPr="004B43DE" w:rsidRDefault="008B0C81" w:rsidP="0053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Таким образом, в Казахстане на сегодняшний день предусмотрены все возможности сохранения пенсионных вкладов граждан.</w:t>
      </w:r>
      <w:r w:rsidR="00A03066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Только за 2017 год казахстанским пенсионерам в качестве государственных гарантии было выплачено 12</w:t>
      </w:r>
      <w:r w:rsidR="00095828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,8 млрд </w:t>
      </w:r>
      <w:r w:rsidR="00A03066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тенге. Учитывая, что подобные гарантии не предусмотрены даже в развитых стран, многие эксперты считают казахстанскую пенсионную ситему прогрессивной и справедливой.</w:t>
      </w:r>
      <w:r w:rsidR="007F7CD9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F3F01" w:rsidRPr="004B43DE" w:rsidRDefault="007F7CD9" w:rsidP="009745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Чтобы граждане могли более подробно получить информацию о своих пенсионных</w:t>
      </w:r>
      <w:r w:rsidR="009745F8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накоплениях</w:t>
      </w:r>
      <w:r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о состоянии своих счетов, </w:t>
      </w:r>
      <w:r w:rsidR="00A03066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ЕНПФ </w:t>
      </w:r>
      <w:r w:rsidR="004100A9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регуляр</w:t>
      </w:r>
      <w:r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 проводит Дни открытых дверей, предусмо</w:t>
      </w:r>
      <w:r w:rsidR="004100A9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трены</w:t>
      </w:r>
      <w:r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консультации  </w:t>
      </w:r>
      <w:r w:rsidR="00A03066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через сайт, </w:t>
      </w:r>
      <w:r w:rsidR="00A03066" w:rsidRPr="004B43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="00A03066" w:rsidRPr="004B43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3066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</w:t>
      </w:r>
      <w:r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ентр, аккаунты </w:t>
      </w:r>
      <w:r w:rsidR="009745F8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Фонда в </w:t>
      </w:r>
      <w:r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социальн</w:t>
      </w:r>
      <w:r w:rsidR="009745F8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сети</w:t>
      </w:r>
      <w:r w:rsidR="00A03066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DC1ECA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</w:t>
      </w:r>
      <w:r w:rsidR="007C4520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ля большего охвата населения во всех региональных филиалах ЕНПФ </w:t>
      </w:r>
      <w:r w:rsidR="004100A9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проводятся</w:t>
      </w:r>
      <w:r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C4520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выездные презентации </w:t>
      </w:r>
      <w:r w:rsidR="009745F8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</w:t>
      </w:r>
      <w:r w:rsidR="007C4520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предприятиях и </w:t>
      </w:r>
      <w:r w:rsidR="009745F8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7C4520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организациях.  </w:t>
      </w:r>
      <w:r w:rsidR="00A03066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21AF9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Все эти меры </w:t>
      </w:r>
      <w:r w:rsidR="005F3F01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призваны улучшить к</w:t>
      </w:r>
      <w:r w:rsidR="007C4520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ачество работы </w:t>
      </w:r>
      <w:r w:rsidR="004100A9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Фонда</w:t>
      </w:r>
      <w:r w:rsidR="007C4520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обеспечить  прозрачность</w:t>
      </w:r>
      <w:r w:rsidR="005F3F01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что</w:t>
      </w:r>
      <w:r w:rsidR="009745F8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5F3F01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кон</w:t>
      </w:r>
      <w:r w:rsidR="004100A9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5F3F01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чном итоге</w:t>
      </w:r>
      <w:r w:rsidR="009745F8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5F3F01" w:rsidRPr="004B4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должно способствовать повышению доверия казахстанцев к пенсионной системе страны. </w:t>
      </w:r>
    </w:p>
    <w:p w:rsidR="005F3F01" w:rsidRDefault="005F3F01" w:rsidP="009745F8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sectPr w:rsidR="005F3F01" w:rsidSect="00531283">
      <w:pgSz w:w="11906" w:h="16838"/>
      <w:pgMar w:top="1134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3B47"/>
    <w:multiLevelType w:val="multilevel"/>
    <w:tmpl w:val="84E0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060BA"/>
    <w:multiLevelType w:val="hybridMultilevel"/>
    <w:tmpl w:val="2436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37AE1"/>
    <w:multiLevelType w:val="multilevel"/>
    <w:tmpl w:val="CFFE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C6523"/>
    <w:multiLevelType w:val="multilevel"/>
    <w:tmpl w:val="5F7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75481"/>
    <w:multiLevelType w:val="multilevel"/>
    <w:tmpl w:val="2E5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1D"/>
    <w:rsid w:val="00010B2A"/>
    <w:rsid w:val="00052984"/>
    <w:rsid w:val="00063732"/>
    <w:rsid w:val="00095828"/>
    <w:rsid w:val="000D6A1E"/>
    <w:rsid w:val="000E7321"/>
    <w:rsid w:val="00145E23"/>
    <w:rsid w:val="00164E80"/>
    <w:rsid w:val="001650D2"/>
    <w:rsid w:val="00183F7F"/>
    <w:rsid w:val="001B2D46"/>
    <w:rsid w:val="001D391F"/>
    <w:rsid w:val="001F7C13"/>
    <w:rsid w:val="00247912"/>
    <w:rsid w:val="0025414D"/>
    <w:rsid w:val="00262849"/>
    <w:rsid w:val="002738E1"/>
    <w:rsid w:val="002A01FF"/>
    <w:rsid w:val="002D19A6"/>
    <w:rsid w:val="00326AAE"/>
    <w:rsid w:val="003F18E6"/>
    <w:rsid w:val="004100A9"/>
    <w:rsid w:val="004313D9"/>
    <w:rsid w:val="004666BD"/>
    <w:rsid w:val="004B43DE"/>
    <w:rsid w:val="004D5C72"/>
    <w:rsid w:val="004F6C9C"/>
    <w:rsid w:val="00531283"/>
    <w:rsid w:val="00567D38"/>
    <w:rsid w:val="00573D70"/>
    <w:rsid w:val="00592494"/>
    <w:rsid w:val="005F3F01"/>
    <w:rsid w:val="006470B5"/>
    <w:rsid w:val="00653D95"/>
    <w:rsid w:val="006D581A"/>
    <w:rsid w:val="00715132"/>
    <w:rsid w:val="00725DF1"/>
    <w:rsid w:val="00761DA6"/>
    <w:rsid w:val="00774ECA"/>
    <w:rsid w:val="007A06B5"/>
    <w:rsid w:val="007C3DC7"/>
    <w:rsid w:val="007C4520"/>
    <w:rsid w:val="007F7CD9"/>
    <w:rsid w:val="00863BAF"/>
    <w:rsid w:val="0087799C"/>
    <w:rsid w:val="008B0C81"/>
    <w:rsid w:val="008E75B1"/>
    <w:rsid w:val="008F3A10"/>
    <w:rsid w:val="00907386"/>
    <w:rsid w:val="00911E3E"/>
    <w:rsid w:val="00930640"/>
    <w:rsid w:val="00932DE4"/>
    <w:rsid w:val="009745F8"/>
    <w:rsid w:val="009B5D5B"/>
    <w:rsid w:val="009D62B5"/>
    <w:rsid w:val="00A03066"/>
    <w:rsid w:val="00A132DD"/>
    <w:rsid w:val="00A345E2"/>
    <w:rsid w:val="00A452FF"/>
    <w:rsid w:val="00A5189C"/>
    <w:rsid w:val="00AA2BEB"/>
    <w:rsid w:val="00AB5DC4"/>
    <w:rsid w:val="00AD5D30"/>
    <w:rsid w:val="00AE0126"/>
    <w:rsid w:val="00B1548E"/>
    <w:rsid w:val="00B243F7"/>
    <w:rsid w:val="00B2447D"/>
    <w:rsid w:val="00B34262"/>
    <w:rsid w:val="00B35188"/>
    <w:rsid w:val="00B42008"/>
    <w:rsid w:val="00B64B58"/>
    <w:rsid w:val="00B955DD"/>
    <w:rsid w:val="00BD62F7"/>
    <w:rsid w:val="00C455DF"/>
    <w:rsid w:val="00CA45B1"/>
    <w:rsid w:val="00CC487E"/>
    <w:rsid w:val="00D42D79"/>
    <w:rsid w:val="00D45697"/>
    <w:rsid w:val="00DA5B00"/>
    <w:rsid w:val="00DC1ECA"/>
    <w:rsid w:val="00E0013A"/>
    <w:rsid w:val="00E91C1F"/>
    <w:rsid w:val="00F21AF9"/>
    <w:rsid w:val="00F2438B"/>
    <w:rsid w:val="00F93C36"/>
    <w:rsid w:val="00FB456E"/>
    <w:rsid w:val="00FF5410"/>
    <w:rsid w:val="00FF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4D"/>
  </w:style>
  <w:style w:type="paragraph" w:styleId="1">
    <w:name w:val="heading 1"/>
    <w:basedOn w:val="a"/>
    <w:link w:val="10"/>
    <w:uiPriority w:val="9"/>
    <w:qFormat/>
    <w:rsid w:val="00FF5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5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5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E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viewcounter63183">
    <w:name w:val="artview_counter_63183"/>
    <w:basedOn w:val="a0"/>
    <w:rsid w:val="00FF5E1D"/>
  </w:style>
  <w:style w:type="character" w:styleId="a3">
    <w:name w:val="Hyperlink"/>
    <w:basedOn w:val="a0"/>
    <w:uiPriority w:val="99"/>
    <w:semiHidden/>
    <w:unhideWhenUsed/>
    <w:rsid w:val="00FF5E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5E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E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5E23"/>
    <w:pPr>
      <w:ind w:left="720"/>
      <w:contextualSpacing/>
    </w:pPr>
  </w:style>
  <w:style w:type="character" w:styleId="a9">
    <w:name w:val="Emphasis"/>
    <w:basedOn w:val="a0"/>
    <w:uiPriority w:val="20"/>
    <w:qFormat/>
    <w:rsid w:val="00DA5B00"/>
    <w:rPr>
      <w:i/>
      <w:iCs/>
    </w:rPr>
  </w:style>
  <w:style w:type="character" w:customStyle="1" w:styleId="ya-share2counter">
    <w:name w:val="ya-share2__counter"/>
    <w:basedOn w:val="a0"/>
    <w:rsid w:val="00DA5B00"/>
  </w:style>
  <w:style w:type="character" w:customStyle="1" w:styleId="s0">
    <w:name w:val="s0"/>
    <w:rsid w:val="001B2D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9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8375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  <w:div w:id="1199704655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87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64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46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4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23" w:color="E81F14"/>
                    <w:bottom w:val="none" w:sz="0" w:space="0" w:color="auto"/>
                    <w:right w:val="none" w:sz="0" w:space="0" w:color="auto"/>
                  </w:divBdr>
                </w:div>
                <w:div w:id="10604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0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23" w:color="E81F14"/>
                    <w:bottom w:val="none" w:sz="0" w:space="0" w:color="auto"/>
                    <w:right w:val="none" w:sz="0" w:space="0" w:color="auto"/>
                  </w:divBdr>
                </w:div>
                <w:div w:id="153839387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23" w:color="E81F14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661">
          <w:marLeft w:val="-600"/>
          <w:marRight w:val="300"/>
          <w:marTop w:val="300"/>
          <w:marBottom w:val="30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924335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CDCDCD"/>
                <w:right w:val="none" w:sz="0" w:space="0" w:color="auto"/>
              </w:divBdr>
            </w:div>
          </w:divsChild>
        </w:div>
      </w:divsChild>
    </w:div>
    <w:div w:id="1088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b.serzhanova</dc:creator>
  <cp:lastModifiedBy>d.amanova</cp:lastModifiedBy>
  <cp:revision>3</cp:revision>
  <cp:lastPrinted>2018-03-01T06:23:00Z</cp:lastPrinted>
  <dcterms:created xsi:type="dcterms:W3CDTF">2018-05-29T05:10:00Z</dcterms:created>
  <dcterms:modified xsi:type="dcterms:W3CDTF">2018-05-30T10:52:00Z</dcterms:modified>
</cp:coreProperties>
</file>